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45"/>
          <w:szCs w:val="45"/>
        </w:rPr>
        <w:t>Wiswell</w:t>
      </w:r>
      <w:proofErr w:type="spellEnd"/>
    </w:p>
    <w:p w:rsidR="00163730" w:rsidRPr="00FE350F" w:rsidRDefault="00FA356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Associate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Professor, Health Sciences Librarian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 &amp; Information Commons 225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/ Leon Levine Hall 542F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(828) 262-7853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Boone, NC 28608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wiswellj@appstate.edu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Education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Library &amp; Information Studies, University of North Carolina -- Greensboro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Public Health, Epidemiology and Quantitative Methods, UMDNJ / Rutgers University</w:t>
      </w:r>
    </w:p>
    <w:p w:rsidR="00163730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Bachelor of Arts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History, University of Texas at Austin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Librarianship</w:t>
      </w:r>
    </w:p>
    <w:p w:rsidR="00163730" w:rsidRPr="00FE350F" w:rsidRDefault="003738A5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Health Sciences Librarian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Belk Library, Appalachian State University, July 2011 to present.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learning,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>research,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collection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services for most of the Beaver College of Health Sciences:</w:t>
      </w:r>
      <w:r w:rsidR="00FE350F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Communication Sciences &amp; Disorders, Health &amp; Exercise Sciences, Nursing,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Nutrition &amp; Health Care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Management,</w:t>
      </w:r>
      <w:proofErr w:type="gramEnd"/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Recreation Management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 xml:space="preserve">. This includes </w:t>
      </w:r>
      <w:proofErr w:type="gramStart"/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6</w:t>
      </w:r>
      <w:proofErr w:type="gramEnd"/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 xml:space="preserve"> graduate programs and 4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Online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programs.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Also for the local Wake Forest Physician Assistant program, and services for occasional consultations on personal health concerns.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learning,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 xml:space="preserve"> research, and collection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services for Physics &amp; Astronomy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and engage with academic department faculty, administrators, staff, and students, and advocate for their interests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Manage library collections for the health and physical sciences.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Contribute to collection and scholarly communication strategies.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Teach information literacy class sessions and assist students and faculty in their research, especially in health and physical sciences.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Teach and 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consult using web conference,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chat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 and other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technologies.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with vendors and Library staff who work with vendors.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Liaison, consultations, and collection management for streaming video, anatomy visualization, citation management, 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Respond to trends in health, health sciences, publishing, and higher education.</w:t>
      </w:r>
    </w:p>
    <w:p w:rsidR="00E312DD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 xml:space="preserve">•From 2018-2020, I served as informal leader of collection management: communication and advocacy, managing decision-making, projects, and meetings.  The collection management unit </w:t>
      </w:r>
      <w:proofErr w:type="gramStart"/>
      <w:r w:rsidRPr="00FE350F">
        <w:rPr>
          <w:rFonts w:asciiTheme="majorHAnsi" w:hAnsiTheme="majorHAnsi" w:cstheme="majorHAnsi"/>
          <w:sz w:val="24"/>
          <w:szCs w:val="24"/>
        </w:rPr>
        <w:t>was dissolved in 2018 and then reestablished in 2020</w:t>
      </w:r>
      <w:proofErr w:type="gramEnd"/>
      <w:r w:rsidRPr="00FE350F">
        <w:rPr>
          <w:rFonts w:asciiTheme="majorHAnsi" w:hAnsiTheme="majorHAnsi" w:cstheme="majorHAnsi"/>
          <w:sz w:val="24"/>
          <w:szCs w:val="24"/>
        </w:rPr>
        <w:t>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Adjunct Librarian, Learning and Research Services, Belk Library, Appalachian State University, 2006 to 2011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Taught information literacy class sessions and assisted students and faculty in their research.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As adjunct, assured consistent, responsive services; e.g., teach classes and RAP sessions not assigned to other librarians.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Also served part-time in Collection Management and acted as liaison with Nursing Department during its first year, 2006-2007.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Instructor, Freshman Seminar, Appalachian State University, Boone, North Carolina, 1999-2004. Part-time.</w:t>
      </w:r>
    </w:p>
    <w:p w:rsidR="00163730" w:rsidRPr="00FE350F" w:rsidRDefault="00163730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Introduced new freshmen to the university, including writing, computer, and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skills.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Collaborated with departmental faculty and supervised upperclassman assistants.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Service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Academic Policies &amp; Procedures Committee, 2014-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State Employees Combined Campaign Advisory Committee,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Charlotte Initiative for Permanent Acquisition of eBooks by Academic Libraries, User Experience research team,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Medical Library Association, reviewer of presentations for annual meeting, Seattle 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Collections, Acquisitions, &amp; Technical Services (journal), article reviewer, 2015-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2016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Social Sciences Librarian Search Committee, 2020-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 Librarian Search Committee, 2020-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Library Council, 2020-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Assessment Committee, 2018-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>2019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 L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ibrarian Search Committee, 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Liaison Guidance Council,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RAM Coordinator Search Committee,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Web Content Committee, 2010-2018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Diversity Committee, 2015-2018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Implementation Team, 2015-2017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Resources Librarian Search Committee,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Plan working group,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Belk Library, Associate Dean Search Committee, 2015-2016, co-chair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Full Text Finder and Publication Finder Working Group, 2016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Customer Journey Mapping project group,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Tech4Teach presenter,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Communications Task Force, 2014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eBook Task Force, 2013-2014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Research and other scholarly activity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Johnson, Megan, Andrea Leonard, and John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. 2015. “Deciding to Change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OpenURL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Link Resolvers.” Journal of Electronic Resources Librarianship 27 (1): 10–25. doi:10.1080/1941126X.2015.999519.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Harbeson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Cynthia D., Williams, Elizabeth M., McBride, Kelly R.,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 H. 2014. "How primary source instruction informs student learning." Poster presented at the American Library Association Summer Conference 2014, June 28, 2014, Las Vegas, Nevada.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2015. “Delays in Open Access Availability of Faculty Journal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Articles.”Research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poster presented at the Mid-Atlantic Chapter of the Medical Library Association, 2015 Annual Meeting,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October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18-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20, 2015, Asheville. (Third place in research poster competition)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2016. “Delays in Availability of Faculty Journal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 :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Local Effects of Open Access Policies.” Research poster presented at the Medical Library Association Annual Meeting 2016, May 13-18, 2016, Toronto.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John. 2016. “Creating a Sample of Journal Articles Published by Faculty at a Comprehensive University.” Lightning talk on research methods, presented at the Empirical Librarians Conference, February 29, 2016, Greensboro.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John, and Geri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Purpur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as part of Charlotte Initiative UX research team. 2017. Presentation on user experience testing tool kit. Charlotte Initiative Open Conference, Charlotte, March 2017.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2017. “Comparing use and usability of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to near-at-hand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.”</w:t>
      </w:r>
      <w:r w:rsidR="0005328B" w:rsidRPr="00FE350F">
        <w:rPr>
          <w:rFonts w:asciiTheme="majorHAnsi" w:eastAsia="Times New Roman" w:hAnsiTheme="majorHAnsi" w:cstheme="majorHAnsi"/>
          <w:sz w:val="24"/>
          <w:szCs w:val="24"/>
        </w:rPr>
        <w:t xml:space="preserve"> 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&amp;L Conference, April 2-5, 2017, Austin, Texas.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2018. “What would you do if your collections budget was cut </w:t>
      </w:r>
      <w:r w:rsidRPr="00FE350F">
        <w:rPr>
          <w:rFonts w:asciiTheme="majorHAnsi" w:eastAsia="Times New Roman" w:hAnsiTheme="majorHAnsi" w:cstheme="majorHAnsi"/>
          <w:strike/>
          <w:sz w:val="24"/>
          <w:szCs w:val="24"/>
        </w:rPr>
        <w:t>25%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20%?” Carolina Consortium annual meeting. Greensboro, May 2018.</w:t>
      </w: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Attended: </w:t>
      </w:r>
    </w:p>
    <w:p w:rsidR="00163730" w:rsidRPr="00FE350F" w:rsidRDefault="002B36BE" w:rsidP="002B36BE">
      <w:pPr>
        <w:pStyle w:val="Default"/>
        <w:rPr>
          <w:rFonts w:asciiTheme="majorHAnsi" w:hAnsiTheme="majorHAnsi" w:cstheme="majorHAnsi"/>
        </w:rPr>
      </w:pPr>
      <w:proofErr w:type="gramStart"/>
      <w:r w:rsidRPr="00FE350F">
        <w:rPr>
          <w:rFonts w:asciiTheme="majorHAnsi" w:eastAsia="Times New Roman" w:hAnsiTheme="majorHAnsi" w:cstheme="majorHAnsi"/>
        </w:rPr>
        <w:t xml:space="preserve">Library Assessment Conference 2018; </w:t>
      </w:r>
      <w:r w:rsidRPr="00FE350F">
        <w:rPr>
          <w:rFonts w:asciiTheme="majorHAnsi" w:hAnsiTheme="majorHAnsi" w:cstheme="majorHAnsi"/>
        </w:rPr>
        <w:t>American Public Health Association annual conference – Creating the Healthiest Nation: Health Equity Now" 2018;</w:t>
      </w:r>
      <w:r w:rsidRPr="00FE350F">
        <w:rPr>
          <w:rFonts w:asciiTheme="majorHAnsi" w:hAnsiTheme="majorHAnsi" w:cstheme="majorHAnsi"/>
          <w:sz w:val="20"/>
          <w:szCs w:val="20"/>
        </w:rPr>
        <w:t xml:space="preserve"> </w:t>
      </w:r>
      <w:r w:rsidR="00D05367" w:rsidRPr="00FE350F">
        <w:rPr>
          <w:rFonts w:asciiTheme="majorHAnsi" w:eastAsia="Times New Roman" w:hAnsiTheme="majorHAnsi" w:cstheme="majorHAnsi"/>
        </w:rPr>
        <w:t>Carolina Consortium annual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Association of North Carolina Health and Science Libraries spring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Electronic Resources &amp; Libraries conference 2017; Charlotte Initiative fall and spring conferences 2016-2017; MLA 2016 and e-attendance 2017-201</w:t>
      </w:r>
      <w:r w:rsidR="0005328B" w:rsidRPr="00FE350F">
        <w:rPr>
          <w:rFonts w:asciiTheme="majorHAnsi" w:eastAsia="Times New Roman" w:hAnsiTheme="majorHAnsi" w:cstheme="majorHAnsi"/>
        </w:rPr>
        <w:t>9</w:t>
      </w:r>
      <w:r w:rsidR="00D05367" w:rsidRPr="00FE350F">
        <w:rPr>
          <w:rFonts w:asciiTheme="majorHAnsi" w:eastAsia="Times New Roman" w:hAnsiTheme="majorHAnsi" w:cstheme="majorHAnsi"/>
        </w:rPr>
        <w:t>; MAC-MLA 2015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>; ACRL 2015; Charleston Conference 2014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 xml:space="preserve">; Empirical Librarians conference 2015-2016; NCLA conference, 2007, 2015; EBLIP4 Conference, 2007; NC Public Health Association conference, 2009;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Annual Celebration of Student Re</w:t>
      </w:r>
      <w:r w:rsidRPr="00FE350F">
        <w:rPr>
          <w:rFonts w:asciiTheme="majorHAnsi" w:eastAsia="Times New Roman" w:hAnsiTheme="majorHAnsi" w:cstheme="majorHAnsi"/>
        </w:rPr>
        <w:t>search, 2007-2010, 2012-2019</w:t>
      </w:r>
      <w:r w:rsidR="00FA3560" w:rsidRPr="00FE350F">
        <w:rPr>
          <w:rFonts w:asciiTheme="majorHAnsi" w:eastAsia="Times New Roman" w:hAnsiTheme="majorHAnsi" w:cstheme="majorHAnsi"/>
        </w:rPr>
        <w:t>, 2021</w:t>
      </w:r>
      <w:r w:rsidR="00D05367" w:rsidRPr="00FE350F">
        <w:rPr>
          <w:rFonts w:asciiTheme="majorHAnsi" w:eastAsia="Times New Roman" w:hAnsiTheme="majorHAnsi" w:cstheme="majorHAnsi"/>
        </w:rPr>
        <w:t>.</w:t>
      </w:r>
      <w:proofErr w:type="gramEnd"/>
      <w:r w:rsidR="00D05367" w:rsidRPr="00FE350F">
        <w:rPr>
          <w:rFonts w:asciiTheme="majorHAnsi" w:eastAsia="Times New Roman" w:hAnsiTheme="majorHAnsi" w:cstheme="majorHAnsi"/>
        </w:rPr>
        <w:t xml:space="preserve"> Scores of webinars and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talks.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memberships: </w:t>
      </w:r>
      <w:bookmarkStart w:id="0" w:name="_GoBack"/>
      <w:bookmarkEnd w:id="0"/>
    </w:p>
    <w:p w:rsidR="00163730" w:rsidRPr="00FE350F" w:rsidRDefault="002B36BE">
      <w:pPr>
        <w:contextualSpacing w:val="0"/>
        <w:rPr>
          <w:rFonts w:asciiTheme="majorHAnsi" w:hAnsiTheme="majorHAnsi" w:cstheme="majorHAnsi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American Public Health Association, 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Association of College and Research Libraries, American Library Association, North Carolina Library Association, Mid-Atlantic Chapter of the Medical Library Association, Association of North Carolina Health and Science Libraries</w:t>
      </w:r>
    </w:p>
    <w:sectPr w:rsidR="00163730" w:rsidRPr="00FE3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0"/>
    <w:rsid w:val="0005328B"/>
    <w:rsid w:val="00163730"/>
    <w:rsid w:val="00226530"/>
    <w:rsid w:val="002B36BE"/>
    <w:rsid w:val="003738A5"/>
    <w:rsid w:val="00D05367"/>
    <w:rsid w:val="00D817B0"/>
    <w:rsid w:val="00E312DD"/>
    <w:rsid w:val="00E8045D"/>
    <w:rsid w:val="00FA3560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EDCA"/>
  <w15:docId w15:val="{1352D1BE-2001-4610-B99E-A94B74F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36BE"/>
    <w:pPr>
      <w:autoSpaceDE w:val="0"/>
      <w:autoSpaceDN w:val="0"/>
      <w:adjustRightInd w:val="0"/>
      <w:spacing w:line="240" w:lineRule="auto"/>
      <w:contextualSpacing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Wiswell, John H.</dc:creator>
  <cp:lastModifiedBy>techsupport</cp:lastModifiedBy>
  <cp:revision>6</cp:revision>
  <dcterms:created xsi:type="dcterms:W3CDTF">2021-01-28T16:15:00Z</dcterms:created>
  <dcterms:modified xsi:type="dcterms:W3CDTF">2021-06-24T17:04:00Z</dcterms:modified>
</cp:coreProperties>
</file>